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6F2FDE">
        <w:rPr>
          <w:rFonts w:ascii="Tahoma" w:hAnsi="Tahoma" w:cs="Tahoma"/>
          <w:b/>
          <w:sz w:val="24"/>
          <w:szCs w:val="24"/>
        </w:rPr>
        <w:t>1</w:t>
      </w:r>
      <w:r w:rsidR="008C6420">
        <w:rPr>
          <w:rFonts w:ascii="Tahoma" w:hAnsi="Tahoma" w:cs="Tahoma"/>
          <w:b/>
          <w:sz w:val="24"/>
          <w:szCs w:val="24"/>
        </w:rPr>
        <w:t>8</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0D2C61">
        <w:rPr>
          <w:rFonts w:ascii="Tahoma" w:hAnsi="Tahoma" w:cs="Tahoma"/>
          <w:b/>
          <w:sz w:val="24"/>
          <w:szCs w:val="24"/>
        </w:rPr>
        <w:t>02</w:t>
      </w:r>
      <w:r w:rsidR="00FB7A22" w:rsidRPr="00CB7AD5">
        <w:rPr>
          <w:rFonts w:ascii="Tahoma" w:hAnsi="Tahoma" w:cs="Tahoma"/>
          <w:b/>
          <w:sz w:val="24"/>
          <w:szCs w:val="24"/>
        </w:rPr>
        <w:t>.</w:t>
      </w:r>
      <w:r w:rsidR="001C036F">
        <w:rPr>
          <w:rFonts w:ascii="Tahoma" w:hAnsi="Tahoma" w:cs="Tahoma"/>
          <w:b/>
          <w:sz w:val="24"/>
          <w:szCs w:val="24"/>
        </w:rPr>
        <w:t>0</w:t>
      </w:r>
      <w:r w:rsidR="000D2C61">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8C6420">
        <w:rPr>
          <w:rFonts w:ascii="Tahoma" w:hAnsi="Tahoma" w:cs="Tahoma"/>
          <w:sz w:val="24"/>
          <w:szCs w:val="24"/>
        </w:rPr>
        <w:t>56689-56691</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8C6420">
        <w:rPr>
          <w:rFonts w:ascii="Tahoma" w:hAnsi="Tahoma" w:cs="Tahoma"/>
          <w:bCs/>
          <w:color w:val="000000"/>
          <w:sz w:val="24"/>
          <w:szCs w:val="24"/>
        </w:rPr>
        <w:t>08-5-283/2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8C6420">
        <w:rPr>
          <w:rFonts w:ascii="Tahoma" w:hAnsi="Tahoma" w:cs="Tahoma"/>
          <w:bCs/>
          <w:color w:val="000000"/>
          <w:sz w:val="24"/>
          <w:szCs w:val="24"/>
        </w:rPr>
        <w:t>08-5-283/2</w:t>
      </w:r>
      <w:r w:rsidR="00A12D89" w:rsidRPr="00A12D89">
        <w:rPr>
          <w:rFonts w:ascii="Tahoma" w:hAnsi="Tahoma" w:cs="Tahoma"/>
          <w:bCs/>
          <w:color w:val="000000"/>
          <w:sz w:val="24"/>
          <w:szCs w:val="24"/>
        </w:rPr>
        <w:t xml:space="preserve"> </w:t>
      </w:r>
      <w:proofErr w:type="gramStart"/>
      <w:r w:rsidR="00A12D89" w:rsidRPr="00A12D89">
        <w:rPr>
          <w:rFonts w:ascii="Tahoma" w:hAnsi="Tahoma" w:cs="Tahoma"/>
          <w:bCs/>
          <w:color w:val="000000"/>
          <w:sz w:val="24"/>
          <w:szCs w:val="24"/>
        </w:rPr>
        <w:t>od</w:t>
      </w:r>
      <w:proofErr w:type="gramEnd"/>
      <w:r w:rsidR="00A12D89" w:rsidRPr="00A12D89">
        <w:rPr>
          <w:rFonts w:ascii="Tahoma" w:hAnsi="Tahoma" w:cs="Tahoma"/>
          <w:bCs/>
          <w:color w:val="000000"/>
          <w:sz w:val="24"/>
          <w:szCs w:val="24"/>
        </w:rPr>
        <w:t xml:space="preserve"> 26.05.2015.godine</w:t>
      </w:r>
      <w:r w:rsidR="00F86822">
        <w:rPr>
          <w:rFonts w:ascii="Tahoma" w:hAnsi="Tahoma" w:cs="Tahoma"/>
          <w:sz w:val="24"/>
          <w:szCs w:val="24"/>
        </w:rPr>
        <w:t>.</w:t>
      </w:r>
    </w:p>
    <w:p w:rsidR="00A12D89" w:rsidRPr="008C6420" w:rsidRDefault="006668ED" w:rsidP="00A12D89">
      <w:pPr>
        <w:jc w:val="both"/>
        <w:rPr>
          <w:rFonts w:ascii="Tahoma" w:hAnsi="Tahoma" w:cs="Tahoma"/>
          <w:sz w:val="24"/>
          <w:szCs w:val="24"/>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8C6420">
        <w:rPr>
          <w:rFonts w:ascii="Tahoma" w:hAnsi="Tahoma" w:cs="Tahoma"/>
          <w:sz w:val="24"/>
          <w:szCs w:val="24"/>
        </w:rPr>
        <w:t>56689-56691</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8C6420">
        <w:rPr>
          <w:rFonts w:ascii="Tahoma" w:hAnsi="Tahoma" w:cs="Tahoma"/>
          <w:sz w:val="24"/>
          <w:szCs w:val="24"/>
        </w:rPr>
        <w:t>Državna revizorska institucija</w:t>
      </w:r>
      <w:r w:rsidR="00EE33E7">
        <w:rPr>
          <w:rFonts w:ascii="Tahoma" w:hAnsi="Tahoma" w:cs="Tahoma"/>
          <w:sz w:val="24"/>
          <w:szCs w:val="24"/>
        </w:rPr>
        <w:t xml:space="preserve">; Program: </w:t>
      </w:r>
      <w:r w:rsidR="008C6420">
        <w:rPr>
          <w:rFonts w:ascii="Tahoma" w:hAnsi="Tahoma" w:cs="Tahoma"/>
          <w:sz w:val="24"/>
          <w:szCs w:val="24"/>
        </w:rPr>
        <w:t>Sprovođenje revizije</w:t>
      </w:r>
      <w:r w:rsidR="00EE33E7">
        <w:rPr>
          <w:rFonts w:ascii="Tahoma" w:hAnsi="Tahoma" w:cs="Tahoma"/>
          <w:sz w:val="24"/>
          <w:szCs w:val="24"/>
        </w:rPr>
        <w:t xml:space="preserve">; Funkcionalna klasifikacija: </w:t>
      </w:r>
      <w:r w:rsidR="00176F43">
        <w:rPr>
          <w:rFonts w:ascii="Tahoma" w:hAnsi="Tahoma" w:cs="Tahoma"/>
          <w:sz w:val="24"/>
          <w:szCs w:val="24"/>
        </w:rPr>
        <w:t>01</w:t>
      </w:r>
      <w:r w:rsidR="008C6420">
        <w:rPr>
          <w:rFonts w:ascii="Tahoma" w:hAnsi="Tahoma" w:cs="Tahoma"/>
          <w:sz w:val="24"/>
          <w:szCs w:val="24"/>
        </w:rPr>
        <w:t>12</w:t>
      </w:r>
      <w:r w:rsidR="003663ED">
        <w:rPr>
          <w:rFonts w:ascii="Tahoma" w:hAnsi="Tahoma" w:cs="Tahoma"/>
          <w:sz w:val="24"/>
          <w:szCs w:val="24"/>
        </w:rPr>
        <w:t>; Ekonomska klasifikacija: 4</w:t>
      </w:r>
      <w:r w:rsidR="00A12D89">
        <w:rPr>
          <w:rFonts w:ascii="Tahoma" w:hAnsi="Tahoma" w:cs="Tahoma"/>
          <w:sz w:val="24"/>
          <w:szCs w:val="24"/>
        </w:rPr>
        <w:t>1</w:t>
      </w:r>
      <w:r w:rsidR="00176F43">
        <w:rPr>
          <w:rFonts w:ascii="Tahoma" w:hAnsi="Tahoma" w:cs="Tahoma"/>
          <w:sz w:val="24"/>
          <w:szCs w:val="24"/>
        </w:rPr>
        <w:t>2</w:t>
      </w:r>
      <w:r w:rsidR="003663ED">
        <w:rPr>
          <w:rFonts w:ascii="Tahoma" w:hAnsi="Tahoma" w:cs="Tahoma"/>
          <w:sz w:val="24"/>
          <w:szCs w:val="24"/>
        </w:rPr>
        <w:t>9</w:t>
      </w:r>
      <w:r w:rsidR="00EE33E7">
        <w:rPr>
          <w:rFonts w:ascii="Tahoma" w:hAnsi="Tahoma" w:cs="Tahoma"/>
          <w:sz w:val="24"/>
          <w:szCs w:val="24"/>
        </w:rPr>
        <w:t xml:space="preserve">; Opis: </w:t>
      </w:r>
      <w:r w:rsidR="00176F43">
        <w:rPr>
          <w:rFonts w:ascii="Tahoma" w:hAnsi="Tahoma" w:cs="Tahoma"/>
          <w:sz w:val="24"/>
          <w:szCs w:val="24"/>
        </w:rPr>
        <w:t>ostale naknade</w:t>
      </w:r>
      <w:r w:rsidR="008C6420">
        <w:rPr>
          <w:rFonts w:ascii="Tahoma" w:hAnsi="Tahoma" w:cs="Tahoma"/>
          <w:sz w:val="24"/>
          <w:szCs w:val="24"/>
        </w:rPr>
        <w:t>; svih rashoda realizovanih za čitavu 2012. godinu (pojedinačno po svrhama sa opisima konta, svrhama doznaka, primaocima, datumima odobrenja i datumima plaćanja, te ukupnim saldom) sa budžetske pozicije: Državna revizorska institucija; Program: Administracija; Funkcionalna klasifikacija: 0112; Ekonomska klasifikacija: 4129; Opis: ostale naknade i svih rashoda realizovanih za čitavu 2012. godinu (pojedinačno po svrhama sa opisima konta, svrhama doznaka, primaocima, datumima odobrenja i datumima plaćanja, te ukupnim saldom) sa budžetske pozicije: Državna revizorska institucija; Program: Adimnistracija; Funkcionalna klasifikacija: 0112; Ekonomska klasifikacija: 4313; Opis: transferi pojedincima</w:t>
      </w:r>
      <w:r w:rsidR="00EE33E7">
        <w:rPr>
          <w:rFonts w:ascii="Tahoma" w:hAnsi="Tahoma" w:cs="Tahoma"/>
          <w:sz w:val="24"/>
          <w:szCs w:val="24"/>
        </w:rPr>
        <w:t>,</w:t>
      </w:r>
      <w:r w:rsidR="00572CD1" w:rsidRPr="00572CD1">
        <w:t xml:space="preserve"> </w:t>
      </w:r>
      <w:r w:rsidR="00572CD1" w:rsidRPr="00572CD1">
        <w:rPr>
          <w:rFonts w:ascii="Tahoma" w:hAnsi="Tahoma" w:cs="Tahoma"/>
          <w:sz w:val="24"/>
          <w:szCs w:val="24"/>
        </w:rPr>
        <w:t xml:space="preserve"> uz zaštitu ličnih podataka lica čiji se podaci obradjuju čijim objavljivanjem bi se ugrozila privatnost lica na koja se odnose i to žiro računa fizičkih lica kod poslovnih banaka i JMBG</w:t>
      </w:r>
      <w:r w:rsidR="00EE33E7">
        <w:rPr>
          <w:rFonts w:ascii="Tahoma" w:hAnsi="Tahoma" w:cs="Tahoma"/>
          <w:sz w:val="24"/>
          <w:szCs w:val="24"/>
        </w:rPr>
        <w:t xml:space="preserve"> </w:t>
      </w:r>
      <w:r w:rsidR="00A12D89" w:rsidRPr="00A12D89">
        <w:rPr>
          <w:rFonts w:ascii="Tahoma" w:hAnsi="Tahoma" w:cs="Tahoma"/>
          <w:sz w:val="24"/>
          <w:szCs w:val="24"/>
          <w:lang w:val="sr-Latn-ME"/>
        </w:rPr>
        <w:t xml:space="preserve">u roku od pet dana od dana </w:t>
      </w:r>
      <w:r w:rsidR="00A12D89" w:rsidRPr="00A12D89">
        <w:rPr>
          <w:rFonts w:ascii="Tahoma" w:hAnsi="Tahoma" w:cs="Tahoma"/>
          <w:sz w:val="24"/>
          <w:szCs w:val="24"/>
          <w:lang w:val="sr-Latn-ME"/>
        </w:rPr>
        <w:lastRenderedPageBreak/>
        <w:t>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8C6420">
        <w:rPr>
          <w:rFonts w:ascii="Tahoma" w:hAnsi="Tahoma" w:cs="Tahoma"/>
          <w:sz w:val="24"/>
          <w:szCs w:val="24"/>
          <w:lang w:val="sr-Latn-ME"/>
        </w:rPr>
        <w:t>2</w:t>
      </w:r>
      <w:r>
        <w:rPr>
          <w:rFonts w:ascii="Tahoma" w:hAnsi="Tahoma" w:cs="Tahoma"/>
          <w:sz w:val="24"/>
          <w:szCs w:val="24"/>
          <w:lang w:val="sr-Latn-ME"/>
        </w:rPr>
        <w:t>,</w:t>
      </w:r>
      <w:r w:rsidR="008C6420">
        <w:rPr>
          <w:rFonts w:ascii="Tahoma" w:hAnsi="Tahoma" w:cs="Tahoma"/>
          <w:sz w:val="24"/>
          <w:szCs w:val="24"/>
          <w:lang w:val="sr-Latn-ME"/>
        </w:rPr>
        <w:t>3</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8C6420">
        <w:rPr>
          <w:rFonts w:ascii="Tahoma" w:hAnsi="Tahoma" w:cs="Tahoma"/>
          <w:sz w:val="24"/>
          <w:szCs w:val="24"/>
        </w:rPr>
        <w:t>56689-56691</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8C6420">
        <w:rPr>
          <w:rFonts w:ascii="Tahoma" w:hAnsi="Tahoma" w:cs="Tahoma"/>
          <w:sz w:val="24"/>
          <w:szCs w:val="24"/>
        </w:rPr>
        <w:t>56689-56691</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8C6420">
        <w:rPr>
          <w:rFonts w:ascii="Tahoma" w:hAnsi="Tahoma" w:cs="Tahoma"/>
          <w:sz w:val="24"/>
          <w:szCs w:val="24"/>
        </w:rPr>
        <w:t>56689-56691</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 xml:space="preserve">hodno odredbi člana 9 stav 1 tačka 2 Zakona, informacija u posjedu organa vlasti je faktičko </w:t>
      </w:r>
      <w:r w:rsidR="00695E87" w:rsidRPr="0027230F">
        <w:rPr>
          <w:rFonts w:ascii="Tahoma" w:hAnsi="Tahoma" w:cs="Tahoma"/>
          <w:sz w:val="24"/>
          <w:szCs w:val="24"/>
        </w:rPr>
        <w:lastRenderedPageBreak/>
        <w:t>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w:t>
      </w:r>
      <w:r w:rsidR="00695E87" w:rsidRPr="0027230F">
        <w:rPr>
          <w:rFonts w:ascii="Tahoma" w:hAnsi="Tahoma" w:cs="Tahoma"/>
          <w:sz w:val="24"/>
          <w:szCs w:val="24"/>
        </w:rPr>
        <w:lastRenderedPageBreak/>
        <w:t xml:space="preserve">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8C6420">
        <w:rPr>
          <w:rFonts w:ascii="Tahoma" w:hAnsi="Tahoma" w:cs="Tahoma"/>
          <w:sz w:val="24"/>
          <w:szCs w:val="24"/>
        </w:rPr>
        <w:t>08-5-283/2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lastRenderedPageBreak/>
        <w:t>Savjet Agencije se u smislu člana 40 stav 1 tačka 1 Zakona o slobodnom pristup informacijama obratio zahtjevom br.5</w:t>
      </w:r>
      <w:r w:rsidR="008C6420">
        <w:rPr>
          <w:rFonts w:ascii="Tahoma" w:hAnsi="Tahoma" w:cs="Tahoma"/>
          <w:sz w:val="24"/>
          <w:szCs w:val="24"/>
        </w:rPr>
        <w:t>498</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8C6420">
        <w:rPr>
          <w:rFonts w:ascii="Tahoma" w:hAnsi="Tahoma" w:cs="Tahoma"/>
          <w:sz w:val="24"/>
          <w:szCs w:val="24"/>
        </w:rPr>
        <w:t>56689-56691</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8C6420">
        <w:rPr>
          <w:rFonts w:ascii="Tahoma" w:hAnsi="Tahoma" w:cs="Tahoma"/>
          <w:sz w:val="24"/>
          <w:szCs w:val="24"/>
        </w:rPr>
        <w:t>011-177/15</w:t>
      </w:r>
      <w:r w:rsidRPr="00DA46A4">
        <w:rPr>
          <w:rFonts w:ascii="Tahoma" w:hAnsi="Tahoma" w:cs="Tahoma"/>
          <w:sz w:val="24"/>
          <w:szCs w:val="24"/>
        </w:rPr>
        <w:t xml:space="preserve"> od 21.12.2015.godine dostavljen je i to: Program </w:t>
      </w:r>
      <w:r w:rsidR="00623CF9">
        <w:rPr>
          <w:rFonts w:ascii="Tahoma" w:hAnsi="Tahoma" w:cs="Tahoma"/>
          <w:sz w:val="24"/>
          <w:szCs w:val="24"/>
        </w:rPr>
        <w:t>Državne revizorske institucije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8C6420">
        <w:rPr>
          <w:rFonts w:ascii="Tahoma" w:hAnsi="Tahoma" w:cs="Tahoma"/>
          <w:sz w:val="24"/>
          <w:szCs w:val="24"/>
        </w:rPr>
        <w:t>011-177/15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783B09">
        <w:rPr>
          <w:rFonts w:ascii="Tahoma" w:hAnsi="Tahoma" w:cs="Tahoma"/>
          <w:sz w:val="24"/>
          <w:szCs w:val="24"/>
        </w:rPr>
        <w:t>Državne revizorske institucije</w:t>
      </w:r>
      <w:r w:rsidR="00877AA2" w:rsidRPr="00877AA2">
        <w:rPr>
          <w:rFonts w:ascii="Tahoma" w:hAnsi="Tahoma" w:cs="Tahoma"/>
          <w:sz w:val="24"/>
          <w:szCs w:val="24"/>
        </w:rPr>
        <w:t xml:space="preserve"> </w:t>
      </w:r>
      <w:r w:rsidR="007D3ECA">
        <w:rPr>
          <w:rFonts w:ascii="Tahoma" w:hAnsi="Tahoma" w:cs="Tahoma"/>
          <w:sz w:val="24"/>
          <w:szCs w:val="24"/>
        </w:rPr>
        <w:t>dost</w:t>
      </w:r>
      <w:r w:rsidR="00783B09">
        <w:rPr>
          <w:rFonts w:ascii="Tahoma" w:hAnsi="Tahoma" w:cs="Tahoma"/>
          <w:sz w:val="24"/>
          <w:szCs w:val="24"/>
        </w:rPr>
        <w:t>av</w:t>
      </w:r>
      <w:r w:rsidR="007D3ECA">
        <w:rPr>
          <w:rFonts w:ascii="Tahoma" w:hAnsi="Tahoma" w:cs="Tahoma"/>
          <w:sz w:val="24"/>
          <w:szCs w:val="24"/>
        </w:rPr>
        <w:t xml:space="preserve">ljenog uz akt br. </w:t>
      </w:r>
      <w:r w:rsidR="008C6420">
        <w:rPr>
          <w:rFonts w:ascii="Tahoma" w:hAnsi="Tahoma" w:cs="Tahoma"/>
          <w:sz w:val="24"/>
          <w:szCs w:val="24"/>
        </w:rPr>
        <w:t>011-177/15</w:t>
      </w:r>
      <w:r w:rsidR="007D3ECA">
        <w:rPr>
          <w:rFonts w:ascii="Tahoma" w:hAnsi="Tahoma" w:cs="Tahoma"/>
          <w:sz w:val="24"/>
          <w:szCs w:val="24"/>
        </w:rPr>
        <w:t xml:space="preserve">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C21793"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8C6420">
        <w:rPr>
          <w:rFonts w:ascii="Tahoma" w:hAnsi="Tahoma" w:cs="Tahoma"/>
          <w:bCs/>
          <w:color w:val="000000"/>
          <w:sz w:val="24"/>
          <w:szCs w:val="24"/>
        </w:rPr>
        <w:t>08-5-283/2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085087" w:rsidRPr="00085087">
        <w:t xml:space="preserve"> </w:t>
      </w:r>
      <w:r w:rsidR="00085087">
        <w:rPr>
          <w:rFonts w:ascii="Tahoma" w:hAnsi="Tahoma" w:cs="Tahoma"/>
          <w:sz w:val="24"/>
          <w:szCs w:val="24"/>
        </w:rPr>
        <w:t xml:space="preserve">Savjet Agencije </w:t>
      </w:r>
      <w:r w:rsidR="00085087" w:rsidRPr="00085087">
        <w:rPr>
          <w:rFonts w:ascii="Tahoma" w:hAnsi="Tahoma" w:cs="Tahoma"/>
          <w:sz w:val="24"/>
          <w:szCs w:val="24"/>
        </w:rPr>
        <w:t xml:space="preserv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w:t>
      </w:r>
      <w:r w:rsidR="00085087" w:rsidRPr="00085087">
        <w:rPr>
          <w:rFonts w:ascii="Tahoma" w:hAnsi="Tahoma" w:cs="Tahoma"/>
          <w:sz w:val="24"/>
          <w:szCs w:val="24"/>
        </w:rPr>
        <w:lastRenderedPageBreak/>
        <w:t xml:space="preserve">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052F1D">
        <w:rPr>
          <w:rFonts w:ascii="Tahoma" w:hAnsi="Tahoma" w:cs="Tahoma"/>
          <w:sz w:val="24"/>
          <w:szCs w:val="24"/>
        </w:rPr>
        <w:t>Državne revizorske institucije</w:t>
      </w:r>
      <w:r w:rsidR="00085087" w:rsidRPr="00085087">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w:t>
      </w:r>
      <w:r w:rsidR="00085087" w:rsidRPr="00085087">
        <w:rPr>
          <w:rFonts w:ascii="Tahoma" w:hAnsi="Tahoma" w:cs="Tahoma"/>
          <w:sz w:val="24"/>
          <w:szCs w:val="24"/>
        </w:rPr>
        <w:lastRenderedPageBreak/>
        <w:t>informacijama prvostepeni organ bio u obavezi ograničiti pristup dijelu informacije a to je ličnim podacima i to žiro računu fizičkih lica kod poslovnih banaka i JMBG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 i JMBG.</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ED6AF6">
        <w:rPr>
          <w:rFonts w:ascii="Tahoma" w:hAnsi="Tahoma" w:cs="Tahoma"/>
          <w:sz w:val="24"/>
          <w:szCs w:val="24"/>
        </w:rPr>
        <w:t>Državne revizorske</w:t>
      </w:r>
      <w:r w:rsidR="008C6420">
        <w:rPr>
          <w:rFonts w:ascii="Tahoma" w:hAnsi="Tahoma" w:cs="Tahoma"/>
          <w:sz w:val="24"/>
          <w:szCs w:val="24"/>
        </w:rPr>
        <w:t xml:space="preserve"> institucij</w:t>
      </w:r>
      <w:r w:rsidR="00ED6AF6">
        <w:rPr>
          <w:rFonts w:ascii="Tahoma" w:hAnsi="Tahoma" w:cs="Tahoma"/>
          <w:sz w:val="24"/>
          <w:szCs w:val="24"/>
        </w:rPr>
        <w:t>e</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8C6420">
        <w:rPr>
          <w:rFonts w:ascii="Tahoma" w:hAnsi="Tahoma" w:cs="Tahoma"/>
          <w:sz w:val="24"/>
          <w:szCs w:val="24"/>
        </w:rPr>
        <w:t>011-177/15</w:t>
      </w:r>
      <w:r w:rsidR="00E711DE">
        <w:rPr>
          <w:rFonts w:ascii="Tahoma" w:hAnsi="Tahoma" w:cs="Tahoma"/>
          <w:sz w:val="24"/>
          <w:szCs w:val="24"/>
        </w:rPr>
        <w:t xml:space="preserve">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w:t>
      </w:r>
      <w:r w:rsidR="00FC3322" w:rsidRPr="00FC3322">
        <w:rPr>
          <w:rFonts w:ascii="Tahoma" w:hAnsi="Tahoma" w:cs="Tahoma"/>
          <w:sz w:val="24"/>
          <w:szCs w:val="24"/>
        </w:rPr>
        <w:lastRenderedPageBreak/>
        <w:t xml:space="preserve">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8C6420">
        <w:rPr>
          <w:rFonts w:ascii="Tahoma" w:hAnsi="Tahoma" w:cs="Tahoma"/>
          <w:sz w:val="24"/>
          <w:szCs w:val="24"/>
        </w:rPr>
        <w:t>56689-56691</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8C6420" w:rsidRPr="008C6420">
        <w:rPr>
          <w:rFonts w:ascii="Tahoma" w:hAnsi="Tahoma" w:cs="Tahoma"/>
          <w:sz w:val="24"/>
          <w:szCs w:val="24"/>
        </w:rPr>
        <w:t>svih rashoda realizovanih za čitavu 2012. godinu (pojedinačno po svrhama sa opisima konta, svrhama doznaka, primaocima, datumima odobrenja i datumima plaćanja, te ukupnim saldom) sa budžetske pozicije: Državna revizorska institucija; Program: Sprovođenje revizije; Funkcionalna klasifikacija: 0112; Ekonomska klasifikacija: 4129; Opis: ostale naknade; svih rashoda realizovanih za čitavu 2012. godinu (pojedinačno po svrhama sa opisima konta, svrhama doznaka, primaocima, datumima odobrenja i datumima plaćanja, te ukupnim saldom) sa budžetske pozicije: Državna revizorska institucija; Program: Administracija; Funkcionalna klasifikacija: 0112; Ekonomska klasifikacija: 4129; Opis: ostale naknade i svih rashoda realizovanih za čitavu 2012. godinu (pojedinačno po svrhama sa opisima konta, svrhama doznaka, primaocima, datumima odobrenja i datumima plaćanja, te ukupnim saldom) sa budžetske pozicije: Državna revizorska institucija; Program: Adimnistracija; Funkcionalna klasifikacija: 0112; Ekonomska klasifikacija: 4313; Opis: transferi pojedincima,</w:t>
      </w:r>
      <w:r w:rsidR="001931B0" w:rsidRPr="001931B0">
        <w:rPr>
          <w:rFonts w:ascii="Tahoma" w:hAnsi="Tahoma" w:cs="Tahoma"/>
          <w:sz w:val="24"/>
          <w:szCs w:val="24"/>
        </w:rPr>
        <w:t xml:space="preserve"> uz zaštitu ličnih podataka lica čiji se podaci obradjuju čijim objavljivanjem bi se ugrozila privatnost lica na koja se odnose i to žiro računa fizičkih lica kod poslovnih banaka i JMBG</w:t>
      </w:r>
      <w:r w:rsidR="008C6420" w:rsidRPr="008C6420">
        <w:rPr>
          <w:rFonts w:ascii="Tahoma" w:hAnsi="Tahoma" w:cs="Tahoma"/>
          <w:sz w:val="24"/>
          <w:szCs w:val="24"/>
        </w:rPr>
        <w:t xml:space="preserve"> </w:t>
      </w:r>
      <w:r w:rsidR="008C6420" w:rsidRPr="008C6420">
        <w:rPr>
          <w:rFonts w:ascii="Tahoma" w:hAnsi="Tahoma" w:cs="Tahoma"/>
          <w:sz w:val="24"/>
          <w:szCs w:val="24"/>
          <w:lang w:val="sr-Latn-ME"/>
        </w:rPr>
        <w:t>u roku od pet dana od dana kada je podnosilac zahtjeva dostavio dokaz o uplati troškova postupka Ministarstvu finansija Crne Gore</w:t>
      </w:r>
      <w:r w:rsidR="00E61B82" w:rsidRPr="00E61B82">
        <w:rPr>
          <w:rFonts w:ascii="Tahoma" w:hAnsi="Tahoma" w:cs="Tahoma"/>
          <w:sz w:val="24"/>
          <w:szCs w:val="24"/>
          <w:lang w:val="sr-Latn-ME"/>
        </w:rPr>
        <w:t>.</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lastRenderedPageBreak/>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8C6420">
        <w:rPr>
          <w:rFonts w:ascii="Tahoma" w:hAnsi="Tahoma" w:cs="Tahoma"/>
          <w:sz w:val="24"/>
          <w:szCs w:val="24"/>
        </w:rPr>
        <w:t>23</w:t>
      </w:r>
      <w:r>
        <w:rPr>
          <w:rFonts w:ascii="Tahoma" w:hAnsi="Tahoma" w:cs="Tahoma"/>
          <w:sz w:val="24"/>
          <w:szCs w:val="24"/>
        </w:rPr>
        <w:t xml:space="preserve"> stranic</w:t>
      </w:r>
      <w:r w:rsidR="008C6420">
        <w:rPr>
          <w:rFonts w:ascii="Tahoma" w:hAnsi="Tahoma" w:cs="Tahoma"/>
          <w:sz w:val="24"/>
          <w:szCs w:val="24"/>
        </w:rPr>
        <w:t>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8C6420">
        <w:rPr>
          <w:rFonts w:ascii="Tahoma" w:hAnsi="Tahoma" w:cs="Tahoma"/>
          <w:sz w:val="24"/>
          <w:szCs w:val="24"/>
        </w:rPr>
        <w:t>2</w:t>
      </w:r>
      <w:r>
        <w:rPr>
          <w:rFonts w:ascii="Tahoma" w:hAnsi="Tahoma" w:cs="Tahoma"/>
          <w:sz w:val="24"/>
          <w:szCs w:val="24"/>
        </w:rPr>
        <w:t>,</w:t>
      </w:r>
      <w:r w:rsidR="008C6420">
        <w:rPr>
          <w:rFonts w:ascii="Tahoma" w:hAnsi="Tahoma" w:cs="Tahoma"/>
          <w:sz w:val="24"/>
          <w:szCs w:val="24"/>
        </w:rPr>
        <w:t>3</w:t>
      </w:r>
      <w:r>
        <w:rPr>
          <w:rFonts w:ascii="Tahoma" w:hAnsi="Tahoma" w:cs="Tahoma"/>
          <w:sz w:val="24"/>
          <w:szCs w:val="24"/>
        </w:rPr>
        <w:t xml:space="preserve">0 EUR i to na ime kopiranja </w:t>
      </w:r>
      <w:r w:rsidR="008C6420">
        <w:rPr>
          <w:rFonts w:ascii="Tahoma" w:hAnsi="Tahoma" w:cs="Tahoma"/>
          <w:sz w:val="24"/>
          <w:szCs w:val="24"/>
        </w:rPr>
        <w:t>23</w:t>
      </w:r>
      <w:r>
        <w:rPr>
          <w:rFonts w:ascii="Tahoma" w:hAnsi="Tahoma" w:cs="Tahoma"/>
          <w:sz w:val="24"/>
          <w:szCs w:val="24"/>
        </w:rPr>
        <w:t xml:space="preserve"> stranic</w:t>
      </w:r>
      <w:r w:rsidR="008C6420">
        <w:rPr>
          <w:rFonts w:ascii="Tahoma" w:hAnsi="Tahoma" w:cs="Tahoma"/>
          <w:sz w:val="24"/>
          <w:szCs w:val="24"/>
        </w:rPr>
        <w:t>e</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8C6420">
        <w:rPr>
          <w:rFonts w:ascii="Tahoma" w:hAnsi="Tahoma" w:cs="Tahoma"/>
          <w:sz w:val="24"/>
          <w:szCs w:val="24"/>
        </w:rPr>
        <w:t>56689-56691</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AE3E33" w:rsidRPr="00AE3E33" w:rsidRDefault="00AE3E33" w:rsidP="00AE3E33">
      <w:pPr>
        <w:pStyle w:val="NoSpacing"/>
        <w:rPr>
          <w:rFonts w:ascii="Tahoma" w:hAnsi="Tahoma" w:cs="Tahoma"/>
          <w:b/>
          <w:sz w:val="24"/>
          <w:szCs w:val="24"/>
        </w:rPr>
      </w:pPr>
      <w:bookmarkStart w:id="0" w:name="_GoBack"/>
      <w:bookmarkEnd w:id="0"/>
    </w:p>
    <w:sectPr w:rsidR="00AE3E33" w:rsidRPr="00AE3E33"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34" w:rsidRDefault="00EF7F34" w:rsidP="004C7646">
      <w:pPr>
        <w:spacing w:after="0" w:line="240" w:lineRule="auto"/>
      </w:pPr>
      <w:r>
        <w:separator/>
      </w:r>
    </w:p>
  </w:endnote>
  <w:endnote w:type="continuationSeparator" w:id="0">
    <w:p w:rsidR="00EF7F34" w:rsidRDefault="00EF7F3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EF7F34"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F7F34" w:rsidP="00EA2993">
    <w:pPr>
      <w:pStyle w:val="Footer"/>
      <w:rPr>
        <w:b/>
        <w:sz w:val="16"/>
        <w:szCs w:val="16"/>
      </w:rPr>
    </w:pPr>
  </w:p>
  <w:p w:rsidR="0090753B" w:rsidRPr="00E62A90" w:rsidRDefault="00EF7F34" w:rsidP="00E62A90">
    <w:pPr>
      <w:pStyle w:val="Footer"/>
      <w:shd w:val="clear" w:color="auto" w:fill="FF0000"/>
      <w:jc w:val="center"/>
      <w:rPr>
        <w:b/>
        <w:color w:val="FF0000"/>
        <w:sz w:val="2"/>
        <w:szCs w:val="2"/>
      </w:rPr>
    </w:pPr>
  </w:p>
  <w:p w:rsidR="0090753B" w:rsidRDefault="00EF7F34"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90753B" w:rsidRPr="002B6C39" w:rsidRDefault="00452A2B"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EF7F34" w:rsidP="00E03674">
    <w:pPr>
      <w:pStyle w:val="Footer"/>
      <w:jc w:val="center"/>
      <w:rPr>
        <w:sz w:val="16"/>
        <w:szCs w:val="16"/>
      </w:rPr>
    </w:pPr>
  </w:p>
  <w:p w:rsidR="0090753B" w:rsidRPr="002B6C39" w:rsidRDefault="00EF7F34">
    <w:pPr>
      <w:pStyle w:val="Footer"/>
    </w:pPr>
  </w:p>
  <w:p w:rsidR="0090753B" w:rsidRDefault="00EF7F34"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F7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34" w:rsidRDefault="00EF7F34" w:rsidP="004C7646">
      <w:pPr>
        <w:spacing w:after="0" w:line="240" w:lineRule="auto"/>
      </w:pPr>
      <w:r>
        <w:separator/>
      </w:r>
    </w:p>
  </w:footnote>
  <w:footnote w:type="continuationSeparator" w:id="0">
    <w:p w:rsidR="00EF7F34" w:rsidRDefault="00EF7F3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F7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F7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F7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2F1D"/>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087"/>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2C61"/>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31B0"/>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310"/>
    <w:rsid w:val="001F4B7A"/>
    <w:rsid w:val="001F79BA"/>
    <w:rsid w:val="00200A32"/>
    <w:rsid w:val="00202EC4"/>
    <w:rsid w:val="00203EB3"/>
    <w:rsid w:val="00205859"/>
    <w:rsid w:val="00205AFE"/>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8714A"/>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96D"/>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2CD1"/>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3CF9"/>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578"/>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3B09"/>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6420"/>
    <w:rsid w:val="008C7E12"/>
    <w:rsid w:val="008D03D2"/>
    <w:rsid w:val="008D09DC"/>
    <w:rsid w:val="008D23A6"/>
    <w:rsid w:val="008D2D82"/>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4F30"/>
    <w:rsid w:val="009A55A0"/>
    <w:rsid w:val="009B071D"/>
    <w:rsid w:val="009B15E4"/>
    <w:rsid w:val="009B21E0"/>
    <w:rsid w:val="009B2C46"/>
    <w:rsid w:val="009B402E"/>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21CB"/>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3E33"/>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41F3"/>
    <w:rsid w:val="00C1574B"/>
    <w:rsid w:val="00C17147"/>
    <w:rsid w:val="00C21793"/>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49FD"/>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5095"/>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2D45"/>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D6AF6"/>
    <w:rsid w:val="00EE00BD"/>
    <w:rsid w:val="00EE1616"/>
    <w:rsid w:val="00EE33E7"/>
    <w:rsid w:val="00EE72C5"/>
    <w:rsid w:val="00EF2F97"/>
    <w:rsid w:val="00EF405B"/>
    <w:rsid w:val="00EF6860"/>
    <w:rsid w:val="00EF7F34"/>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1D98F-163F-47CC-8C97-29E65C23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330</cp:revision>
  <cp:lastPrinted>2015-07-09T09:00:00Z</cp:lastPrinted>
  <dcterms:created xsi:type="dcterms:W3CDTF">2015-06-17T10:45:00Z</dcterms:created>
  <dcterms:modified xsi:type="dcterms:W3CDTF">2016-11-12T18:34:00Z</dcterms:modified>
</cp:coreProperties>
</file>